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DB1" w:rsidRDefault="005F0DB1">
      <w:r>
        <w:t>Block Quote Guidelines:</w:t>
      </w:r>
    </w:p>
    <w:p w:rsidR="005F0DB1" w:rsidRDefault="005F0DB1"/>
    <w:p w:rsidR="005F0DB1" w:rsidRDefault="005F0DB1" w:rsidP="005F0DB1">
      <w:pPr>
        <w:pStyle w:val="ListParagraph"/>
        <w:numPr>
          <w:ilvl w:val="0"/>
          <w:numId w:val="1"/>
        </w:numPr>
      </w:pPr>
      <w:r>
        <w:t>More than 3 typed lines (not including citation)</w:t>
      </w:r>
    </w:p>
    <w:p w:rsidR="005F0DB1" w:rsidRDefault="005F0DB1" w:rsidP="005F0DB1">
      <w:pPr>
        <w:pStyle w:val="ListParagraph"/>
        <w:numPr>
          <w:ilvl w:val="0"/>
          <w:numId w:val="1"/>
        </w:numPr>
      </w:pPr>
      <w:r>
        <w:t>End lead in with a colon &lt;enter&gt;</w:t>
      </w:r>
    </w:p>
    <w:p w:rsidR="005F0DB1" w:rsidRDefault="005F0DB1" w:rsidP="005F0DB1">
      <w:pPr>
        <w:pStyle w:val="ListParagraph"/>
        <w:numPr>
          <w:ilvl w:val="0"/>
          <w:numId w:val="1"/>
        </w:numPr>
      </w:pPr>
      <w:r>
        <w:t>No quotation marks on quotes</w:t>
      </w:r>
    </w:p>
    <w:p w:rsidR="005F0DB1" w:rsidRDefault="005F0DB1" w:rsidP="005F0DB1">
      <w:pPr>
        <w:pStyle w:val="ListParagraph"/>
        <w:numPr>
          <w:ilvl w:val="0"/>
          <w:numId w:val="1"/>
        </w:numPr>
      </w:pPr>
      <w:r>
        <w:t>Indent entire quote at least 1 inch from the regular margin.</w:t>
      </w:r>
    </w:p>
    <w:p w:rsidR="005F0DB1" w:rsidRDefault="005F0DB1" w:rsidP="005F0DB1">
      <w:pPr>
        <w:pStyle w:val="ListParagraph"/>
        <w:numPr>
          <w:ilvl w:val="0"/>
          <w:numId w:val="1"/>
        </w:numPr>
      </w:pPr>
      <w:r>
        <w:t>Do not indent the first line farther than the rest of the quote.</w:t>
      </w:r>
    </w:p>
    <w:p w:rsidR="005F0DB1" w:rsidRDefault="005F0DB1" w:rsidP="005F0DB1">
      <w:pPr>
        <w:pStyle w:val="ListParagraph"/>
        <w:numPr>
          <w:ilvl w:val="0"/>
          <w:numId w:val="1"/>
        </w:numPr>
      </w:pPr>
      <w:r>
        <w:t>Citation does NOT receive parenthesis.</w:t>
      </w:r>
    </w:p>
    <w:p w:rsidR="005F0DB1" w:rsidRDefault="005F0DB1" w:rsidP="005F0DB1">
      <w:pPr>
        <w:pStyle w:val="ListParagraph"/>
        <w:numPr>
          <w:ilvl w:val="0"/>
          <w:numId w:val="1"/>
        </w:numPr>
      </w:pPr>
      <w:r>
        <w:t>Period belongs to the sentence.</w:t>
      </w:r>
    </w:p>
    <w:p w:rsidR="005F0DB1" w:rsidRDefault="005F0DB1" w:rsidP="005F0DB1">
      <w:pPr>
        <w:pStyle w:val="ListParagraph"/>
        <w:numPr>
          <w:ilvl w:val="0"/>
          <w:numId w:val="1"/>
        </w:numPr>
      </w:pPr>
      <w:r>
        <w:t>Note:  If you can modify your quote to shorten it – that is a good option.</w:t>
      </w:r>
    </w:p>
    <w:p w:rsidR="005F0DB1" w:rsidRDefault="005F0DB1" w:rsidP="005F0DB1">
      <w:r>
        <w:t>Example:</w:t>
      </w:r>
    </w:p>
    <w:p w:rsidR="005F0DB1" w:rsidRDefault="005F0DB1" w:rsidP="00A530F2">
      <w:pPr>
        <w:spacing w:line="480" w:lineRule="auto"/>
      </w:pPr>
      <w:r>
        <w:tab/>
        <w:t>Tattoos in Indonesia are based in culture and class status.  Young children at the age of nine are given their first tattoos at the back of the neck which determine their class. This is a coming of age ceremony performed primarily on the island of Jakarta.  During each ceremony, a priest will recite a prayer to indicate the transformation into adulthood which is:</w:t>
      </w:r>
    </w:p>
    <w:p w:rsidR="005F0DB1" w:rsidRDefault="005F0DB1" w:rsidP="00A530F2">
      <w:pPr>
        <w:spacing w:line="480" w:lineRule="auto"/>
        <w:ind w:left="720"/>
      </w:pPr>
      <w:r>
        <w:t xml:space="preserve">Great One, we present to you this child and ask that you protect them as they grow.  We ask that with this mark, they remember their responsibility to their mind, heart, and body.  May you help them to be productive citizens, to know their place in this world, and to work to the good of the </w:t>
      </w:r>
      <w:proofErr w:type="gramStart"/>
      <w:r>
        <w:t>community.</w:t>
      </w:r>
      <w:proofErr w:type="gramEnd"/>
      <w:r>
        <w:t xml:space="preserve">  They are yours to direct, help them to be grateful and prosperous according to your Design. </w:t>
      </w:r>
      <w:proofErr w:type="spellStart"/>
      <w:r>
        <w:t>Vagaard</w:t>
      </w:r>
      <w:proofErr w:type="spellEnd"/>
      <w:r>
        <w:t xml:space="preserve"> 2007</w:t>
      </w:r>
    </w:p>
    <w:p w:rsidR="005F0DB1" w:rsidRDefault="005F0DB1" w:rsidP="00A530F2">
      <w:pPr>
        <w:spacing w:line="480" w:lineRule="auto"/>
      </w:pPr>
      <w:r>
        <w:t>This prayer is an indication of the importance of the rights of passage into adulthood in Indonesia. In addition, one can also determine the significance of acceptance of one’s station in life.  This has led to significant criticism from around the globe.</w:t>
      </w:r>
    </w:p>
    <w:p w:rsidR="00A530F2" w:rsidRDefault="00A530F2">
      <w:pPr>
        <w:rPr>
          <w:b/>
          <w:i/>
        </w:rPr>
      </w:pPr>
      <w:r>
        <w:rPr>
          <w:b/>
          <w:i/>
        </w:rPr>
        <w:br w:type="page"/>
      </w:r>
    </w:p>
    <w:p w:rsidR="005F0DB1" w:rsidRDefault="005F0DB1" w:rsidP="005F0DB1">
      <w:pPr>
        <w:rPr>
          <w:b/>
          <w:i/>
        </w:rPr>
      </w:pPr>
      <w:bookmarkStart w:id="0" w:name="_GoBack"/>
      <w:bookmarkEnd w:id="0"/>
      <w:r w:rsidRPr="005F0DB1">
        <w:rPr>
          <w:b/>
          <w:i/>
        </w:rPr>
        <w:lastRenderedPageBreak/>
        <w:t>NOTE:  this only represents HALF of a paragraph.  I would continue with more commentary and another quote to support this topic.</w:t>
      </w:r>
    </w:p>
    <w:p w:rsidR="005F0DB1" w:rsidRDefault="005F0DB1" w:rsidP="005F0DB1">
      <w:pPr>
        <w:rPr>
          <w:b/>
          <w:i/>
        </w:rPr>
      </w:pPr>
    </w:p>
    <w:p w:rsidR="005F0DB1" w:rsidRDefault="005F0DB1" w:rsidP="005F0DB1">
      <w:pPr>
        <w:rPr>
          <w:b/>
          <w:i/>
        </w:rPr>
      </w:pPr>
      <w:r>
        <w:rPr>
          <w:b/>
          <w:i/>
        </w:rPr>
        <w:t>Two types of incorporation:</w:t>
      </w:r>
    </w:p>
    <w:p w:rsidR="005F0DB1" w:rsidRDefault="005F0DB1" w:rsidP="005F0DB1">
      <w:r>
        <w:t>If you are using a source that quotes another source directly:</w:t>
      </w:r>
    </w:p>
    <w:p w:rsidR="005F0DB1" w:rsidRDefault="00A530F2" w:rsidP="005F0DB1">
      <w:r>
        <w:t>“</w:t>
      </w:r>
      <w:r w:rsidR="005F0DB1">
        <w:t xml:space="preserve">Tattoos can be found in many areas around the globe.  Dr. </w:t>
      </w:r>
      <w:proofErr w:type="spellStart"/>
      <w:r w:rsidR="005F0DB1">
        <w:t>Speckman</w:t>
      </w:r>
      <w:proofErr w:type="spellEnd"/>
      <w:r w:rsidR="005F0DB1">
        <w:t xml:space="preserve"> delin</w:t>
      </w:r>
      <w:r>
        <w:t>e</w:t>
      </w:r>
      <w:r w:rsidR="005F0DB1">
        <w:t xml:space="preserve">ates the </w:t>
      </w:r>
      <w:r w:rsidR="005F0DB1" w:rsidRPr="00A530F2">
        <w:rPr>
          <w:highlight w:val="yellow"/>
        </w:rPr>
        <w:t>‘</w:t>
      </w:r>
      <w:r w:rsidR="005F0DB1">
        <w:t>global parameters of creative ink</w:t>
      </w:r>
      <w:r>
        <w:t xml:space="preserve"> throughout North America</w:t>
      </w:r>
      <w:r w:rsidRPr="00A530F2">
        <w:rPr>
          <w:highlight w:val="yellow"/>
        </w:rPr>
        <w:t>’</w:t>
      </w:r>
      <w:r>
        <w:t>” (</w:t>
      </w:r>
      <w:proofErr w:type="spellStart"/>
      <w:r>
        <w:t>qtd</w:t>
      </w:r>
      <w:proofErr w:type="spellEnd"/>
      <w:r>
        <w:t xml:space="preserve">. In </w:t>
      </w:r>
      <w:proofErr w:type="gramStart"/>
      <w:r>
        <w:t>Johnson ,</w:t>
      </w:r>
      <w:proofErr w:type="gramEnd"/>
      <w:r>
        <w:t xml:space="preserve"> 2007).</w:t>
      </w:r>
    </w:p>
    <w:p w:rsidR="00A530F2" w:rsidRDefault="00A530F2" w:rsidP="005F0DB1">
      <w:r>
        <w:t>Incorporating the internal quote in context:</w:t>
      </w:r>
    </w:p>
    <w:p w:rsidR="00A530F2" w:rsidRPr="005F0DB1" w:rsidRDefault="00A530F2" w:rsidP="005F0DB1">
      <w:r>
        <w:t xml:space="preserve">A specialist in body art, Dr. </w:t>
      </w:r>
      <w:proofErr w:type="spellStart"/>
      <w:r>
        <w:t>Speckman</w:t>
      </w:r>
      <w:proofErr w:type="spellEnd"/>
      <w:r>
        <w:t>, delineates the “global parameters of creative ink throughout North America” (Johnson, 2007).</w:t>
      </w:r>
    </w:p>
    <w:sectPr w:rsidR="00A530F2" w:rsidRPr="005F0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C07D0"/>
    <w:multiLevelType w:val="hybridMultilevel"/>
    <w:tmpl w:val="A1523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B1"/>
    <w:rsid w:val="00185A8B"/>
    <w:rsid w:val="005F0DB1"/>
    <w:rsid w:val="0088508B"/>
    <w:rsid w:val="00A5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76E6"/>
  <w15:chartTrackingRefBased/>
  <w15:docId w15:val="{4BC5A1FB-7601-4B22-BC62-BF297F38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Mekari, Seana M</dc:creator>
  <cp:keywords/>
  <dc:description/>
  <cp:lastModifiedBy>Mekari, Seana M</cp:lastModifiedBy>
  <cp:revision>1</cp:revision>
  <dcterms:created xsi:type="dcterms:W3CDTF">2019-10-28T19:38:00Z</dcterms:created>
  <dcterms:modified xsi:type="dcterms:W3CDTF">2019-10-28T20:03:00Z</dcterms:modified>
</cp:coreProperties>
</file>